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E7" w:rsidRPr="00F063F4" w:rsidRDefault="009615E7" w:rsidP="009615E7">
      <w:pPr>
        <w:pStyle w:val="NoSpacing"/>
        <w:jc w:val="center"/>
        <w:rPr>
          <w:b/>
          <w:sz w:val="24"/>
          <w:szCs w:val="24"/>
        </w:rPr>
      </w:pPr>
      <w:r w:rsidRPr="00F063F4">
        <w:rPr>
          <w:b/>
          <w:sz w:val="24"/>
          <w:szCs w:val="24"/>
        </w:rPr>
        <w:t>State Capitol Week in Review</w:t>
      </w:r>
    </w:p>
    <w:p w:rsidR="009615E7" w:rsidRPr="00F063F4" w:rsidRDefault="009615E7" w:rsidP="009615E7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March 19, 2021</w:t>
      </w:r>
    </w:p>
    <w:p w:rsidR="00DD6DB3" w:rsidRDefault="009615E7" w:rsidP="00303E79">
      <w:pPr>
        <w:spacing w:line="480" w:lineRule="auto"/>
        <w:ind w:firstLine="720"/>
        <w:rPr>
          <w:sz w:val="24"/>
          <w:szCs w:val="24"/>
        </w:rPr>
      </w:pPr>
      <w:r w:rsidRPr="004E70B4">
        <w:rPr>
          <w:sz w:val="24"/>
          <w:szCs w:val="24"/>
        </w:rPr>
        <w:t>LITTLE ROCK –</w:t>
      </w:r>
      <w:r>
        <w:rPr>
          <w:sz w:val="24"/>
          <w:szCs w:val="24"/>
        </w:rPr>
        <w:t xml:space="preserve"> </w:t>
      </w:r>
      <w:r w:rsidR="00B316E9">
        <w:rPr>
          <w:sz w:val="24"/>
          <w:szCs w:val="24"/>
        </w:rPr>
        <w:t>The Senate has approved legislation to grant to certified nurse practitioners full and independent practice authority.</w:t>
      </w:r>
    </w:p>
    <w:p w:rsidR="0049138D" w:rsidRDefault="00B316E9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nurses would need about three years</w:t>
      </w:r>
      <w:r w:rsidR="0049138D">
        <w:rPr>
          <w:sz w:val="24"/>
          <w:szCs w:val="24"/>
        </w:rPr>
        <w:t>, or 6,240 hours,</w:t>
      </w:r>
      <w:r>
        <w:rPr>
          <w:sz w:val="24"/>
          <w:szCs w:val="24"/>
        </w:rPr>
        <w:t xml:space="preserve"> of practice under a collaborative agreement with a physician in order to earn the r</w:t>
      </w:r>
      <w:r w:rsidR="0049138D">
        <w:rPr>
          <w:sz w:val="24"/>
          <w:szCs w:val="24"/>
        </w:rPr>
        <w:t>ight to practice independently.</w:t>
      </w:r>
    </w:p>
    <w:p w:rsidR="00B316E9" w:rsidRDefault="0049138D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Nurses with fully independent practice authority will then have their licenses renewed every three years. </w:t>
      </w:r>
      <w:r w:rsidR="00527428">
        <w:rPr>
          <w:sz w:val="24"/>
          <w:szCs w:val="24"/>
        </w:rPr>
        <w:t>They will be able to receive and prescribe drugs, medications and therapeutic devices.</w:t>
      </w:r>
    </w:p>
    <w:p w:rsidR="00527428" w:rsidRDefault="00300904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Scope of practice bills tend to be controversial and difficult to pass. However, months of negotiations went into the writing of the </w:t>
      </w:r>
      <w:r w:rsidR="00AC0089">
        <w:rPr>
          <w:sz w:val="24"/>
          <w:szCs w:val="24"/>
        </w:rPr>
        <w:t>legislation</w:t>
      </w:r>
      <w:r>
        <w:rPr>
          <w:sz w:val="24"/>
          <w:szCs w:val="24"/>
        </w:rPr>
        <w:t xml:space="preserve">, </w:t>
      </w:r>
      <w:r w:rsidR="00AC0089">
        <w:rPr>
          <w:sz w:val="24"/>
          <w:szCs w:val="24"/>
        </w:rPr>
        <w:t xml:space="preserve">House Bill 1258. </w:t>
      </w:r>
      <w:r>
        <w:rPr>
          <w:sz w:val="24"/>
          <w:szCs w:val="24"/>
        </w:rPr>
        <w:t>It passed the Senate and House with clear majorities and</w:t>
      </w:r>
      <w:r w:rsidR="00AC0089">
        <w:rPr>
          <w:sz w:val="24"/>
          <w:szCs w:val="24"/>
        </w:rPr>
        <w:t xml:space="preserve"> was sent to the governor.</w:t>
      </w:r>
    </w:p>
    <w:p w:rsidR="00DB505E" w:rsidRDefault="00DB505E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Senate passed another scope of practice bill, but by the bare minimum. </w:t>
      </w:r>
      <w:r w:rsidR="00CD7E76">
        <w:rPr>
          <w:sz w:val="24"/>
          <w:szCs w:val="24"/>
        </w:rPr>
        <w:t>HB 1198 changes the definition of “certified registered nurse anesthesia.” Those nurses would no longer practice “under the supervision” of a physician. Instead, under HB 1198 they would work “in consultation with” a physician.”</w:t>
      </w:r>
    </w:p>
    <w:p w:rsidR="00202981" w:rsidRDefault="00202981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Supporters of HB 1198 say it will help hospitals in rural areas that have trouble recruiting surgeons willing to supervise </w:t>
      </w:r>
      <w:r w:rsidR="00351D0B">
        <w:rPr>
          <w:sz w:val="24"/>
          <w:szCs w:val="24"/>
        </w:rPr>
        <w:t>and be responsible for the work of nurse anesthetists.</w:t>
      </w:r>
    </w:p>
    <w:p w:rsidR="0060499D" w:rsidRDefault="0060499D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Senate passed the bill by a vote of 18-to-12. In the 35-member Senate, 18 is the minimum number of votes needed to pass a bill. </w:t>
      </w:r>
    </w:p>
    <w:p w:rsidR="0060499D" w:rsidRDefault="0060499D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HB 1198 failed in the House on the first attempt, getting only 50 affirmative votes and needing at least 51. On a second try, it received 55 votes.</w:t>
      </w:r>
      <w:r w:rsidR="006028E0">
        <w:rPr>
          <w:sz w:val="24"/>
          <w:szCs w:val="24"/>
        </w:rPr>
        <w:t xml:space="preserve"> It was sent to the governor.</w:t>
      </w:r>
    </w:p>
    <w:p w:rsidR="006028E0" w:rsidRDefault="006028E0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Pharmacists and their technicians will be authorized to give vaccinations and immunizations, because of the passage of HB </w:t>
      </w:r>
      <w:r w:rsidR="00B35DC3">
        <w:rPr>
          <w:sz w:val="24"/>
          <w:szCs w:val="24"/>
        </w:rPr>
        <w:t>1134 and HB 1135. Both bills have completed the legislative process and were sent to the governor.</w:t>
      </w:r>
    </w:p>
    <w:p w:rsidR="006544AE" w:rsidRDefault="00B35DC3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Pharmacists will be able to </w:t>
      </w:r>
      <w:r w:rsidR="006544AE">
        <w:rPr>
          <w:sz w:val="24"/>
          <w:szCs w:val="24"/>
        </w:rPr>
        <w:t>dispense birth control pills without a prescription because of the passage of HB 1069</w:t>
      </w:r>
      <w:r w:rsidR="00E034F6">
        <w:rPr>
          <w:sz w:val="24"/>
          <w:szCs w:val="24"/>
        </w:rPr>
        <w:t>, which the legislature has passed and sent to the governor</w:t>
      </w:r>
      <w:r w:rsidR="006544AE">
        <w:rPr>
          <w:sz w:val="24"/>
          <w:szCs w:val="24"/>
        </w:rPr>
        <w:t>. The pharmacist must notify the woman’s primary care physician of the pills being dispensed.</w:t>
      </w:r>
    </w:p>
    <w:p w:rsidR="00C10C61" w:rsidRDefault="006544AE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Also, the pharmacist must ask the woman when her most recent doctor visit took place. If it </w:t>
      </w:r>
      <w:r w:rsidR="00633F00">
        <w:rPr>
          <w:sz w:val="24"/>
          <w:szCs w:val="24"/>
        </w:rPr>
        <w:t xml:space="preserve">is more </w:t>
      </w:r>
      <w:r>
        <w:rPr>
          <w:sz w:val="24"/>
          <w:szCs w:val="24"/>
        </w:rPr>
        <w:t xml:space="preserve">than six months </w:t>
      </w:r>
      <w:r w:rsidR="00633F00">
        <w:rPr>
          <w:sz w:val="24"/>
          <w:szCs w:val="24"/>
        </w:rPr>
        <w:t>since the most recent visit</w:t>
      </w:r>
      <w:r>
        <w:rPr>
          <w:sz w:val="24"/>
          <w:szCs w:val="24"/>
        </w:rPr>
        <w:t>, the pharmacist shall refer her to a primary care physician or to a women’s health care provider</w:t>
      </w:r>
      <w:r w:rsidR="00633F00">
        <w:rPr>
          <w:sz w:val="24"/>
          <w:szCs w:val="24"/>
        </w:rPr>
        <w:t xml:space="preserve">. Also, </w:t>
      </w:r>
      <w:r>
        <w:rPr>
          <w:sz w:val="24"/>
          <w:szCs w:val="24"/>
        </w:rPr>
        <w:t xml:space="preserve">the pharmacist could not </w:t>
      </w:r>
      <w:r w:rsidRPr="006544AE">
        <w:rPr>
          <w:sz w:val="24"/>
          <w:szCs w:val="24"/>
        </w:rPr>
        <w:t xml:space="preserve">dispense more </w:t>
      </w:r>
      <w:r>
        <w:rPr>
          <w:sz w:val="24"/>
          <w:szCs w:val="24"/>
        </w:rPr>
        <w:t xml:space="preserve">than six months of </w:t>
      </w:r>
      <w:r w:rsidRPr="006544AE">
        <w:rPr>
          <w:sz w:val="24"/>
          <w:szCs w:val="24"/>
        </w:rPr>
        <w:t>birth control pills</w:t>
      </w:r>
      <w:r>
        <w:rPr>
          <w:sz w:val="24"/>
          <w:szCs w:val="24"/>
        </w:rPr>
        <w:t xml:space="preserve"> </w:t>
      </w:r>
      <w:r w:rsidR="00633F00">
        <w:rPr>
          <w:sz w:val="24"/>
          <w:szCs w:val="24"/>
        </w:rPr>
        <w:t xml:space="preserve">until the </w:t>
      </w:r>
      <w:r>
        <w:rPr>
          <w:sz w:val="24"/>
          <w:szCs w:val="24"/>
        </w:rPr>
        <w:t>woman</w:t>
      </w:r>
      <w:r w:rsidR="00633F00">
        <w:rPr>
          <w:sz w:val="24"/>
          <w:szCs w:val="24"/>
        </w:rPr>
        <w:t xml:space="preserve"> sees a doctor</w:t>
      </w:r>
      <w:r w:rsidRPr="00654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499D" w:rsidRDefault="006544AE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Only women aged 18 and older may get birth control from a pharmacist without a prescription.</w:t>
      </w:r>
    </w:p>
    <w:p w:rsidR="00FC1E1B" w:rsidRDefault="00361952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Both chambers have passed a version of Senate Bill 289, which protects physicians and medical providers from punishment if they refuse to perform a pr</w:t>
      </w:r>
      <w:r w:rsidR="005C50F8">
        <w:rPr>
          <w:sz w:val="24"/>
          <w:szCs w:val="24"/>
        </w:rPr>
        <w:t>ocedure</w:t>
      </w:r>
      <w:bookmarkStart w:id="0" w:name="_GoBack"/>
      <w:bookmarkEnd w:id="0"/>
      <w:r>
        <w:rPr>
          <w:sz w:val="24"/>
          <w:szCs w:val="24"/>
        </w:rPr>
        <w:t xml:space="preserve"> because it would go against their conscience.</w:t>
      </w:r>
      <w:r w:rsidR="0093055F">
        <w:rPr>
          <w:sz w:val="24"/>
          <w:szCs w:val="24"/>
        </w:rPr>
        <w:t xml:space="preserve"> </w:t>
      </w:r>
    </w:p>
    <w:p w:rsidR="00AC0089" w:rsidRDefault="0093055F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For example, a hospital could not deny their staffing privileges</w:t>
      </w:r>
      <w:r w:rsidR="00FC1E1B">
        <w:rPr>
          <w:sz w:val="24"/>
          <w:szCs w:val="24"/>
        </w:rPr>
        <w:t>, demote</w:t>
      </w:r>
      <w:r>
        <w:rPr>
          <w:sz w:val="24"/>
          <w:szCs w:val="24"/>
        </w:rPr>
        <w:t xml:space="preserve"> or terminate them.</w:t>
      </w:r>
      <w:r w:rsidR="00E851FE">
        <w:rPr>
          <w:sz w:val="24"/>
          <w:szCs w:val="24"/>
        </w:rPr>
        <w:t xml:space="preserve"> Nor would the physician be made liable in a civil suit.</w:t>
      </w:r>
    </w:p>
    <w:p w:rsidR="00FC1E1B" w:rsidRDefault="00FC1E1B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However, the physician would not have the right to deny someone emergency care.</w:t>
      </w:r>
    </w:p>
    <w:p w:rsidR="00115D46" w:rsidRDefault="00115D46" w:rsidP="00303E7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Senate passed and sent to the House SB 309 to lower the age for colorectal cancer screenings that are covered by health insurance, from 50 to 45.</w:t>
      </w:r>
      <w:r w:rsidR="0090271D">
        <w:rPr>
          <w:sz w:val="24"/>
          <w:szCs w:val="24"/>
        </w:rPr>
        <w:t xml:space="preserve"> Follow-up colonoscopies, if needed, would also be covered for people 45 and over.</w:t>
      </w:r>
    </w:p>
    <w:p w:rsidR="00FC1E1B" w:rsidRPr="0049138D" w:rsidRDefault="00FC1E1B" w:rsidP="00303E79">
      <w:pPr>
        <w:spacing w:line="480" w:lineRule="auto"/>
        <w:ind w:firstLine="720"/>
        <w:rPr>
          <w:sz w:val="24"/>
          <w:szCs w:val="24"/>
        </w:rPr>
      </w:pPr>
    </w:p>
    <w:sectPr w:rsidR="00FC1E1B" w:rsidRPr="0049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7"/>
    <w:rsid w:val="00115D46"/>
    <w:rsid w:val="00202981"/>
    <w:rsid w:val="00300904"/>
    <w:rsid w:val="00303E79"/>
    <w:rsid w:val="00351D0B"/>
    <w:rsid w:val="00361952"/>
    <w:rsid w:val="0049138D"/>
    <w:rsid w:val="00527428"/>
    <w:rsid w:val="005C50F8"/>
    <w:rsid w:val="006028E0"/>
    <w:rsid w:val="0060499D"/>
    <w:rsid w:val="00633F00"/>
    <w:rsid w:val="006544AE"/>
    <w:rsid w:val="007B05AA"/>
    <w:rsid w:val="0090271D"/>
    <w:rsid w:val="0093055F"/>
    <w:rsid w:val="009615E7"/>
    <w:rsid w:val="00AC0089"/>
    <w:rsid w:val="00AE2273"/>
    <w:rsid w:val="00B316E9"/>
    <w:rsid w:val="00B35DC3"/>
    <w:rsid w:val="00C10C61"/>
    <w:rsid w:val="00CD7E76"/>
    <w:rsid w:val="00DB505E"/>
    <w:rsid w:val="00E034F6"/>
    <w:rsid w:val="00E851FE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2D9F3-2A41-48FD-B4AF-EC8378A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Bureau of Legislative Research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John</dc:creator>
  <cp:keywords/>
  <dc:description/>
  <cp:lastModifiedBy>Reed, John</cp:lastModifiedBy>
  <cp:revision>25</cp:revision>
  <cp:lastPrinted>2021-03-18T15:41:00Z</cp:lastPrinted>
  <dcterms:created xsi:type="dcterms:W3CDTF">2021-03-18T14:23:00Z</dcterms:created>
  <dcterms:modified xsi:type="dcterms:W3CDTF">2021-03-18T16:26:00Z</dcterms:modified>
</cp:coreProperties>
</file>